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3949" w14:textId="77777777" w:rsidR="003210E6" w:rsidRPr="00951BFB" w:rsidRDefault="003210E6">
      <w:pPr>
        <w:rPr>
          <w:lang w:val="nl-BE"/>
        </w:rPr>
      </w:pPr>
    </w:p>
    <w:p w14:paraId="538BB0F6" w14:textId="77777777" w:rsidR="003D5E1A" w:rsidRPr="00951BFB" w:rsidRDefault="003D5E1A">
      <w:pPr>
        <w:rPr>
          <w:lang w:val="nl-BE"/>
        </w:rPr>
      </w:pPr>
    </w:p>
    <w:p w14:paraId="3110A88E" w14:textId="77777777" w:rsidR="003D5E1A" w:rsidRPr="00951BFB" w:rsidRDefault="003D5E1A">
      <w:pPr>
        <w:rPr>
          <w:lang w:val="nl-BE"/>
        </w:rPr>
      </w:pPr>
    </w:p>
    <w:p w14:paraId="671F2B99" w14:textId="77777777" w:rsidR="00A07DD6" w:rsidRPr="00951BFB" w:rsidRDefault="00A07DD6">
      <w:pPr>
        <w:rPr>
          <w:b/>
          <w:bCs/>
          <w:color w:val="000000"/>
          <w:shd w:val="clear" w:color="auto" w:fill="FFFFFF"/>
          <w:lang w:val="nl-BE"/>
        </w:rPr>
      </w:pPr>
    </w:p>
    <w:p w14:paraId="31D86885" w14:textId="77777777" w:rsidR="00A07DD6" w:rsidRPr="00951BFB" w:rsidRDefault="00A07DD6">
      <w:pPr>
        <w:rPr>
          <w:lang w:val="nl-BE"/>
        </w:rPr>
      </w:pPr>
      <w:r w:rsidRPr="00951BFB">
        <w:rPr>
          <w:b/>
          <w:bCs/>
          <w:color w:val="000000"/>
          <w:shd w:val="clear" w:color="auto" w:fill="FFFFFF"/>
          <w:lang w:val="nl-BE"/>
        </w:rPr>
        <w:t>29 DECEMBER 1992. - Koninklijk besluit nr. 1 met betrekking tot de regeling voor de voldoening van de belasting over de toegevoegde waarde.</w:t>
      </w:r>
    </w:p>
    <w:p w14:paraId="562E8B49" w14:textId="77777777" w:rsidR="0034612D" w:rsidRPr="00951BFB" w:rsidRDefault="0034612D">
      <w:pPr>
        <w:rPr>
          <w:lang w:val="nl-BE"/>
        </w:rPr>
      </w:pPr>
    </w:p>
    <w:p w14:paraId="52A2489C" w14:textId="77777777" w:rsidR="0034612D" w:rsidRPr="00951BFB" w:rsidRDefault="0034612D">
      <w:pPr>
        <w:rPr>
          <w:lang w:val="nl-BE"/>
        </w:rPr>
      </w:pPr>
    </w:p>
    <w:p w14:paraId="36C86163" w14:textId="77777777" w:rsidR="00F520F5" w:rsidRDefault="003D5E1A">
      <w:pPr>
        <w:rPr>
          <w:b/>
          <w:bCs/>
          <w:color w:val="000000"/>
          <w:shd w:val="clear" w:color="auto" w:fill="FFFFFF"/>
          <w:lang w:val="nl-BE"/>
        </w:rPr>
      </w:pPr>
      <w:r w:rsidRPr="00951BFB">
        <w:rPr>
          <w:b/>
          <w:bCs/>
          <w:color w:val="000000"/>
          <w:shd w:val="clear" w:color="auto" w:fill="FFFFFF"/>
          <w:lang w:val="nl-BE"/>
        </w:rPr>
        <w:t> </w:t>
      </w:r>
      <w:bookmarkStart w:id="0" w:name="LNK0004"/>
      <w:r w:rsidRPr="00951BFB">
        <w:rPr>
          <w:lang w:val="nl-BE"/>
        </w:rPr>
        <w:fldChar w:fldCharType="begin"/>
      </w:r>
      <w:r w:rsidRPr="00951BFB">
        <w:rPr>
          <w:lang w:val="nl-BE"/>
        </w:rPr>
        <w:instrText xml:space="preserve"> HYPERLINK "http://www.ejustice.just.fgov.be/cgi_loi/loi_a1.pl?language=nl&amp;la=N&amp;cn=1992122948&amp;table_name=wet&amp;&amp;caller=list&amp;N&amp;fromtab=wet&amp;tri=dd+AS+RANK&amp;rech=1&amp;numero=1&amp;sql=(text+contains+(''))" \l "LNKR0004" </w:instrText>
      </w:r>
      <w:r w:rsidRPr="00951BFB">
        <w:rPr>
          <w:lang w:val="nl-BE"/>
        </w:rPr>
        <w:fldChar w:fldCharType="separate"/>
      </w:r>
      <w:r w:rsidRPr="00951BFB">
        <w:rPr>
          <w:rStyle w:val="Hyperlink"/>
          <w:b/>
          <w:bCs/>
          <w:color w:val="0066CC"/>
          <w:lang w:val="nl-BE"/>
        </w:rPr>
        <w:t>Afdeling 3.</w:t>
      </w:r>
      <w:r w:rsidRPr="00951BFB">
        <w:rPr>
          <w:lang w:val="nl-BE"/>
        </w:rPr>
        <w:fldChar w:fldCharType="end"/>
      </w:r>
      <w:bookmarkEnd w:id="0"/>
      <w:r w:rsidRPr="00951BFB">
        <w:rPr>
          <w:b/>
          <w:bCs/>
          <w:color w:val="000000"/>
          <w:shd w:val="clear" w:color="auto" w:fill="FFFFFF"/>
          <w:lang w:val="nl-BE"/>
        </w:rPr>
        <w:t xml:space="preserve"> [</w:t>
      </w:r>
      <w:hyperlink r:id="rId4" w:anchor="t" w:tooltip="&lt;Ingevoegd bij KB 2012-12-19/03, art. 7, 033; Inwerkingtreding : 01-01-2013&gt;" w:history="1">
        <w:r w:rsidRPr="00951BFB">
          <w:rPr>
            <w:rStyle w:val="Hyperlink"/>
            <w:b/>
            <w:bCs/>
            <w:color w:val="FF0000"/>
            <w:sz w:val="20"/>
            <w:szCs w:val="20"/>
            <w:vertAlign w:val="superscript"/>
            <w:lang w:val="nl-BE"/>
          </w:rPr>
          <w:t>1</w:t>
        </w:r>
      </w:hyperlink>
      <w:r w:rsidRPr="00951BFB">
        <w:rPr>
          <w:b/>
          <w:bCs/>
          <w:color w:val="000000"/>
          <w:shd w:val="clear" w:color="auto" w:fill="FFFFFF"/>
          <w:lang w:val="nl-BE"/>
        </w:rPr>
        <w:t xml:space="preserve"> - Vermeldingen]</w:t>
      </w:r>
      <w:hyperlink r:id="rId5" w:anchor="t" w:tooltip="&lt;Ingevoegd bij KB 2012-12-19/03, art. 7, 033; Inwerkingtreding : 01-01-2013&gt;" w:history="1">
        <w:r w:rsidRPr="00951BFB">
          <w:rPr>
            <w:rStyle w:val="Hyperlink"/>
            <w:b/>
            <w:bCs/>
            <w:color w:val="FF0000"/>
            <w:sz w:val="20"/>
            <w:szCs w:val="20"/>
            <w:vertAlign w:val="superscript"/>
            <w:lang w:val="nl-BE"/>
          </w:rPr>
          <w:t>1</w:t>
        </w:r>
      </w:hyperlink>
      <w:r w:rsidRPr="00951BFB">
        <w:rPr>
          <w:b/>
          <w:bCs/>
          <w:color w:val="000000"/>
          <w:lang w:val="nl-BE"/>
        </w:rPr>
        <w:br/>
      </w:r>
      <w:r w:rsidRPr="00951BFB">
        <w:rPr>
          <w:b/>
          <w:bCs/>
          <w:color w:val="000000"/>
          <w:shd w:val="clear" w:color="auto" w:fill="FFFFFF"/>
          <w:lang w:val="nl-BE"/>
        </w:rPr>
        <w:t>  ----------</w:t>
      </w:r>
      <w:r w:rsidRPr="00951BFB">
        <w:rPr>
          <w:b/>
          <w:bCs/>
          <w:color w:val="000000"/>
          <w:lang w:val="nl-BE"/>
        </w:rPr>
        <w:br/>
      </w:r>
      <w:r w:rsidRPr="00951BFB">
        <w:rPr>
          <w:b/>
          <w:bCs/>
          <w:color w:val="000000"/>
          <w:shd w:val="clear" w:color="auto" w:fill="FFFFFF"/>
          <w:lang w:val="nl-BE"/>
        </w:rPr>
        <w:t>  (</w:t>
      </w:r>
      <w:r w:rsidRPr="00951BFB">
        <w:rPr>
          <w:b/>
          <w:bCs/>
          <w:color w:val="FF0000"/>
          <w:lang w:val="nl-BE"/>
        </w:rPr>
        <w:t>1</w:t>
      </w:r>
      <w:r w:rsidRPr="00951BFB">
        <w:rPr>
          <w:b/>
          <w:bCs/>
          <w:color w:val="000000"/>
          <w:shd w:val="clear" w:color="auto" w:fill="FFFFFF"/>
          <w:lang w:val="nl-BE"/>
        </w:rPr>
        <w:t xml:space="preserve">)&lt;Ingevoegd bij KB </w:t>
      </w:r>
      <w:hyperlink r:id="rId6" w:tgtFrame="_blank" w:history="1">
        <w:r w:rsidRPr="00951BFB">
          <w:rPr>
            <w:rStyle w:val="Hyperlink"/>
            <w:b/>
            <w:bCs/>
            <w:color w:val="0066CC"/>
            <w:lang w:val="nl-BE"/>
          </w:rPr>
          <w:t>2012-12-19/03</w:t>
        </w:r>
      </w:hyperlink>
      <w:r w:rsidRPr="00951BFB">
        <w:rPr>
          <w:b/>
          <w:bCs/>
          <w:color w:val="000000"/>
          <w:shd w:val="clear" w:color="auto" w:fill="FFFFFF"/>
          <w:lang w:val="nl-BE"/>
        </w:rPr>
        <w:t xml:space="preserve">, art. 7, 033; Inwerkingtreding : 01-01-2013&gt; </w:t>
      </w:r>
      <w:r w:rsidRPr="00951BFB">
        <w:rPr>
          <w:b/>
          <w:bCs/>
          <w:color w:val="000000"/>
          <w:lang w:val="nl-BE"/>
        </w:rPr>
        <w:br/>
      </w:r>
      <w:r w:rsidRPr="00951BFB">
        <w:rPr>
          <w:b/>
          <w:bCs/>
          <w:color w:val="000000"/>
          <w:lang w:val="nl-BE"/>
        </w:rPr>
        <w:br/>
      </w:r>
      <w:r w:rsidRPr="00951BFB">
        <w:rPr>
          <w:b/>
          <w:bCs/>
          <w:color w:val="000000"/>
          <w:shd w:val="clear" w:color="auto" w:fill="FFFFFF"/>
          <w:lang w:val="nl-BE"/>
        </w:rPr>
        <w:t>  </w:t>
      </w:r>
      <w:bookmarkStart w:id="1" w:name="Art.5"/>
      <w:r w:rsidRPr="00951BFB">
        <w:rPr>
          <w:lang w:val="nl-BE"/>
        </w:rPr>
        <w:fldChar w:fldCharType="begin"/>
      </w:r>
      <w:r w:rsidRPr="00951BFB">
        <w:rPr>
          <w:lang w:val="nl-BE"/>
        </w:rPr>
        <w:instrText xml:space="preserve"> HYPERLINK "http://www.ejustice.just.fgov.be/cgi_loi/loi_a1.pl?language=nl&amp;la=N&amp;cn=1992122948&amp;table_name=wet&amp;&amp;caller=list&amp;N&amp;fromtab=wet&amp;tri=dd+AS+RANK&amp;rech=1&amp;numero=1&amp;sql=(text+contains+(''))" \l "Art.4" </w:instrText>
      </w:r>
      <w:r w:rsidRPr="00951BFB">
        <w:rPr>
          <w:lang w:val="nl-BE"/>
        </w:rPr>
        <w:fldChar w:fldCharType="separate"/>
      </w:r>
      <w:r w:rsidRPr="00951BFB">
        <w:rPr>
          <w:rStyle w:val="Hyperlink"/>
          <w:b/>
          <w:bCs/>
          <w:color w:val="0066CC"/>
          <w:lang w:val="nl-BE"/>
        </w:rPr>
        <w:t>Art.</w:t>
      </w:r>
      <w:r w:rsidRPr="00951BFB">
        <w:rPr>
          <w:lang w:val="nl-BE"/>
        </w:rPr>
        <w:fldChar w:fldCharType="end"/>
      </w:r>
      <w:bookmarkEnd w:id="1"/>
      <w:r w:rsidRPr="00951BFB">
        <w:rPr>
          <w:b/>
          <w:bCs/>
          <w:color w:val="000000"/>
          <w:shd w:val="clear" w:color="auto" w:fill="FFFFFF"/>
          <w:lang w:val="nl-BE"/>
        </w:rPr>
        <w:t xml:space="preserve"> </w:t>
      </w:r>
      <w:hyperlink r:id="rId7" w:anchor="LNK0005" w:history="1">
        <w:r w:rsidRPr="00951BFB">
          <w:rPr>
            <w:rStyle w:val="Hyperlink"/>
            <w:b/>
            <w:bCs/>
            <w:color w:val="0066CC"/>
            <w:lang w:val="nl-BE"/>
          </w:rPr>
          <w:t>5</w:t>
        </w:r>
      </w:hyperlink>
      <w:r w:rsidRPr="00951BFB">
        <w:rPr>
          <w:b/>
          <w:bCs/>
          <w:color w:val="000000"/>
          <w:shd w:val="clear" w:color="auto" w:fill="FFFFFF"/>
          <w:lang w:val="nl-BE"/>
        </w:rPr>
        <w:t>.[</w:t>
      </w:r>
      <w:hyperlink r:id="rId8" w:anchor="t" w:tooltip="&lt;KB 2012-12-19/03, art. 8, 033; Inwerkingtreding : 01-01-2013&gt;" w:history="1">
        <w:r w:rsidRPr="00951BFB">
          <w:rPr>
            <w:rStyle w:val="Hyperlink"/>
            <w:b/>
            <w:bCs/>
            <w:color w:val="FF0000"/>
            <w:sz w:val="20"/>
            <w:szCs w:val="20"/>
            <w:vertAlign w:val="superscript"/>
            <w:lang w:val="nl-BE"/>
          </w:rPr>
          <w:t>1</w:t>
        </w:r>
      </w:hyperlink>
      <w:r w:rsidRPr="00951BFB">
        <w:rPr>
          <w:b/>
          <w:bCs/>
          <w:color w:val="000000"/>
          <w:shd w:val="clear" w:color="auto" w:fill="FFFFFF"/>
          <w:lang w:val="nl-BE"/>
        </w:rPr>
        <w:t xml:space="preserve"> § 1. De factuur en het in artikel 2 bedoeld stuk vermelden :</w:t>
      </w:r>
      <w:r w:rsidRPr="00951BFB">
        <w:rPr>
          <w:b/>
          <w:bCs/>
          <w:color w:val="000000"/>
          <w:lang w:val="nl-BE"/>
        </w:rPr>
        <w:br/>
      </w:r>
      <w:r w:rsidRPr="00951BFB">
        <w:rPr>
          <w:b/>
          <w:bCs/>
          <w:color w:val="000000"/>
          <w:shd w:val="clear" w:color="auto" w:fill="FFFFFF"/>
          <w:lang w:val="nl-BE"/>
        </w:rPr>
        <w:t>   1° de datum waarop ze respectievelijk worden uitgereikt of opgesteld en een opeenvolgend nummer, volgens één of meer reeksen, dat deze stukken op eenduidige wijze identificeert, waaronder ze worden ingeschreven in het boek voor uitgaande facturen van de leverancier of de dienstverrichter;</w:t>
      </w:r>
      <w:r w:rsidRPr="00951BFB">
        <w:rPr>
          <w:b/>
          <w:bCs/>
          <w:color w:val="000000"/>
          <w:lang w:val="nl-BE"/>
        </w:rPr>
        <w:br/>
      </w:r>
      <w:r w:rsidRPr="00951BFB">
        <w:rPr>
          <w:b/>
          <w:bCs/>
          <w:color w:val="000000"/>
          <w:shd w:val="clear" w:color="auto" w:fill="FFFFFF"/>
          <w:lang w:val="nl-BE"/>
        </w:rPr>
        <w:t>   2° de naam of de maatschappelijke benaming van de leverancier van de goederen of van de dienstverrichter, het adres van zijn administratieve of maatschappelijke zetel en zijn in artikel 50 van het Wetboek bedoeld btw-identificatienummer.</w:t>
      </w:r>
      <w:r w:rsidRPr="00951BFB">
        <w:rPr>
          <w:b/>
          <w:bCs/>
          <w:color w:val="000000"/>
          <w:lang w:val="nl-BE"/>
        </w:rPr>
        <w:br/>
      </w:r>
      <w:r w:rsidRPr="00951BFB">
        <w:rPr>
          <w:b/>
          <w:bCs/>
          <w:color w:val="000000"/>
          <w:shd w:val="clear" w:color="auto" w:fill="FFFFFF"/>
          <w:lang w:val="nl-BE"/>
        </w:rPr>
        <w:t>   In het kader van de btw-eenheid in de zin van artikel 4, § 2, van het Wetboek, worden deze vermeldingen vervangen door de vermeldingen eigen aan het betrokken lid;</w:t>
      </w:r>
      <w:r w:rsidRPr="00951BFB">
        <w:rPr>
          <w:b/>
          <w:bCs/>
          <w:color w:val="000000"/>
          <w:lang w:val="nl-BE"/>
        </w:rPr>
        <w:br/>
      </w:r>
      <w:r w:rsidRPr="00951BFB">
        <w:rPr>
          <w:b/>
          <w:bCs/>
          <w:color w:val="000000"/>
          <w:shd w:val="clear" w:color="auto" w:fill="FFFFFF"/>
          <w:lang w:val="nl-BE"/>
        </w:rPr>
        <w:t>   2° bis wanneer de schuldenaar de leverancier van de goederen of de dienstverrichter is die niet in België is gevestigd en :</w:t>
      </w:r>
      <w:r w:rsidRPr="00951BFB">
        <w:rPr>
          <w:b/>
          <w:bCs/>
          <w:color w:val="000000"/>
          <w:lang w:val="nl-BE"/>
        </w:rPr>
        <w:br/>
      </w:r>
      <w:r w:rsidRPr="00951BFB">
        <w:rPr>
          <w:b/>
          <w:bCs/>
          <w:color w:val="000000"/>
          <w:shd w:val="clear" w:color="auto" w:fill="FFFFFF"/>
          <w:lang w:val="nl-BE"/>
        </w:rPr>
        <w:t>   a) hij heeft hier te lande een aansprakelijke vertegenwoordiger laten erkennen overeenkomstig artikel 55, § 1 of § 2, van het Wetboek, de identiteit en het adres van de aansprakelijke vertegenwoordiger en de aanduiding van zijn hoedanigheid;</w:t>
      </w:r>
      <w:r w:rsidRPr="00951BFB">
        <w:rPr>
          <w:b/>
          <w:bCs/>
          <w:color w:val="000000"/>
          <w:lang w:val="nl-BE"/>
        </w:rPr>
        <w:br/>
      </w:r>
      <w:r w:rsidRPr="00951BFB">
        <w:rPr>
          <w:b/>
          <w:bCs/>
          <w:color w:val="000000"/>
          <w:shd w:val="clear" w:color="auto" w:fill="FFFFFF"/>
          <w:lang w:val="nl-BE"/>
        </w:rPr>
        <w:t>   b) hij wordt vertegenwoordigd door een vooraf erkende persoon overeenkomstig artikel 55, § 3, van het Wetboek, de identiteit, het adres en het btw-identificatienummer toegekend aan die persoon en de aanduiding van zijn hoedanigheid;</w:t>
      </w:r>
      <w:r w:rsidRPr="00951BFB">
        <w:rPr>
          <w:b/>
          <w:bCs/>
          <w:color w:val="000000"/>
          <w:lang w:val="nl-BE"/>
        </w:rPr>
        <w:br/>
      </w:r>
      <w:r w:rsidRPr="00951BFB">
        <w:rPr>
          <w:b/>
          <w:bCs/>
          <w:color w:val="000000"/>
          <w:shd w:val="clear" w:color="auto" w:fill="FFFFFF"/>
          <w:lang w:val="nl-BE"/>
        </w:rPr>
        <w:t>   3° de naam of de maatschappelijke benaming, het adres en het in artikel 50 van het Wetboek bedoeld btw-identificatienummer van de medecontractant of, wanneer het in artikel 39bis, eerste lid, 4°, van het Wetboek bedoelde leveringen betreft, de naam of de maatschappelijke benaming, het adres en het btw-identificatienummer dat in de lidstaat van bestemming van de goederen aan de belastingplichtige is toegekend;</w:t>
      </w:r>
      <w:r w:rsidRPr="00951BFB">
        <w:rPr>
          <w:b/>
          <w:bCs/>
          <w:color w:val="000000"/>
          <w:lang w:val="nl-BE"/>
        </w:rPr>
        <w:br/>
      </w:r>
      <w:r w:rsidRPr="00951BFB">
        <w:rPr>
          <w:b/>
          <w:bCs/>
          <w:color w:val="000000"/>
          <w:shd w:val="clear" w:color="auto" w:fill="FFFFFF"/>
          <w:lang w:val="nl-BE"/>
        </w:rPr>
        <w:t>   3° bis wanneer de schuldenaar de medecontractant is die niet in België is gevestigd en :</w:t>
      </w:r>
      <w:r w:rsidRPr="00951BFB">
        <w:rPr>
          <w:b/>
          <w:bCs/>
          <w:color w:val="000000"/>
          <w:lang w:val="nl-BE"/>
        </w:rPr>
        <w:br/>
      </w:r>
      <w:r w:rsidRPr="00951BFB">
        <w:rPr>
          <w:b/>
          <w:bCs/>
          <w:color w:val="000000"/>
          <w:shd w:val="clear" w:color="auto" w:fill="FFFFFF"/>
          <w:lang w:val="nl-BE"/>
        </w:rPr>
        <w:t>   a) hij heeft hier te lande een aansprakelijke vertegenwoordiger laten erkennen overeenkomstig artikel 55, § 1 of § 2, van het Wetboek, de identiteit en het adres van de aansprakelijke vertegenwoordiger en de aanduiding van zijn hoedanigheid;</w:t>
      </w:r>
      <w:r w:rsidRPr="00951BFB">
        <w:rPr>
          <w:b/>
          <w:bCs/>
          <w:color w:val="000000"/>
          <w:lang w:val="nl-BE"/>
        </w:rPr>
        <w:br/>
      </w:r>
      <w:r w:rsidRPr="00951BFB">
        <w:rPr>
          <w:b/>
          <w:bCs/>
          <w:color w:val="000000"/>
          <w:shd w:val="clear" w:color="auto" w:fill="FFFFFF"/>
          <w:lang w:val="nl-BE"/>
        </w:rPr>
        <w:t>   b) hij wordt vertegenwoordigd door een vooraf erkende persoon overeenkomstig artikel 55, § 3, van het Wetboek, de identiteit, het adres en het btw-identificatienummer toegekend aan die persoon en de aanduiding van zijn hoedanigheid;</w:t>
      </w:r>
    </w:p>
    <w:p w14:paraId="404CEF34" w14:textId="77777777" w:rsidR="003D5E1A" w:rsidRPr="00951BFB" w:rsidRDefault="003D5E1A">
      <w:pPr>
        <w:rPr>
          <w:b/>
          <w:bCs/>
          <w:color w:val="000000"/>
          <w:shd w:val="clear" w:color="auto" w:fill="FFFFFF"/>
          <w:lang w:val="nl-BE"/>
        </w:rPr>
      </w:pPr>
      <w:r w:rsidRPr="00951BFB">
        <w:rPr>
          <w:b/>
          <w:bCs/>
          <w:color w:val="000000"/>
          <w:lang w:val="nl-BE"/>
        </w:rPr>
        <w:lastRenderedPageBreak/>
        <w:br/>
      </w:r>
      <w:r w:rsidRPr="00951BFB">
        <w:rPr>
          <w:b/>
          <w:bCs/>
          <w:color w:val="000000"/>
          <w:shd w:val="clear" w:color="auto" w:fill="FFFFFF"/>
          <w:lang w:val="nl-BE"/>
        </w:rPr>
        <w:t>   4° a) voor de diensten bedoeld in artikel 21, § 2, van het Wetboek, het nummer waaronder de ontvanger voor btw-doeleinden is geïdentificeerd en waaronder hem de dienst werd verstrekt;</w:t>
      </w:r>
      <w:r w:rsidRPr="00951BFB">
        <w:rPr>
          <w:b/>
          <w:bCs/>
          <w:color w:val="000000"/>
          <w:lang w:val="nl-BE"/>
        </w:rPr>
        <w:br/>
      </w:r>
      <w:r w:rsidRPr="00951BFB">
        <w:rPr>
          <w:b/>
          <w:bCs/>
          <w:color w:val="000000"/>
          <w:shd w:val="clear" w:color="auto" w:fill="FFFFFF"/>
          <w:lang w:val="nl-BE"/>
        </w:rPr>
        <w:t>   b) voor de handelingen bedoeld in artikel 39bis, eerste lid, 1°, van het Wetboek, het nummer waaronder de ontvanger in een andere lidstaat voor btw-doeleinden is geïdentificeerd;</w:t>
      </w:r>
      <w:r w:rsidRPr="00951BFB">
        <w:rPr>
          <w:b/>
          <w:bCs/>
          <w:color w:val="000000"/>
          <w:lang w:val="nl-BE"/>
        </w:rPr>
        <w:br/>
      </w:r>
      <w:r w:rsidRPr="00951BFB">
        <w:rPr>
          <w:b/>
          <w:bCs/>
          <w:color w:val="000000"/>
          <w:shd w:val="clear" w:color="auto" w:fill="FFFFFF"/>
          <w:lang w:val="nl-BE"/>
        </w:rPr>
        <w:t>   c) in geval van toepassing van het bepaalde in artikel 25ter, § 1, tweede lid, 3°, van het Wetboek, een verwijzing naar de toepassing van die bepaling, het nummer waaronder de belastingplichtige voor btw-doeleinden in een andere lidstaat is geïdentificeerd en waaronder hij de intracommunautaire verwerving en de daarop aansluitende levering van goederen verricht heeft, en het nummer waaronder de bestemmeling van de levering voor btw-doeleinden is geïdentificeerd overeenkomstig artikel 50 van het Wetboek;</w:t>
      </w:r>
      <w:r w:rsidRPr="00951BFB">
        <w:rPr>
          <w:b/>
          <w:bCs/>
          <w:color w:val="000000"/>
          <w:lang w:val="nl-BE"/>
        </w:rPr>
        <w:br/>
      </w:r>
      <w:r w:rsidRPr="00951BFB">
        <w:rPr>
          <w:b/>
          <w:bCs/>
          <w:color w:val="000000"/>
          <w:shd w:val="clear" w:color="auto" w:fill="FFFFFF"/>
          <w:lang w:val="nl-BE"/>
        </w:rPr>
        <w:t>   5° de datum waarop het belastbare feit voor de levering van de goederen of de dienstverrichting heeft plaatsgevonden of de datum van de ontvangst van de prijs of een deel ervan, voorzover die datum vastgesteld is en verschilt van de uitreikingsdatum van de factuur;</w:t>
      </w:r>
      <w:r w:rsidRPr="00951BFB">
        <w:rPr>
          <w:b/>
          <w:bCs/>
          <w:color w:val="000000"/>
          <w:lang w:val="nl-BE"/>
        </w:rPr>
        <w:br/>
      </w:r>
      <w:r w:rsidRPr="00951BFB">
        <w:rPr>
          <w:b/>
          <w:bCs/>
          <w:color w:val="000000"/>
          <w:shd w:val="clear" w:color="auto" w:fill="FFFFFF"/>
          <w:lang w:val="nl-BE"/>
        </w:rPr>
        <w:t>   6° de gegevens die nodig zijn om de handeling te determineren en om het tarief van de belasting vast te stellen, inzonderheid de gebruikelijke benaming van de geleverde goederen en van de verstrekte diensten en hun hoeveelheid alsook het voorwerp van de diensten;</w:t>
      </w:r>
      <w:r w:rsidRPr="00951BFB">
        <w:rPr>
          <w:b/>
          <w:bCs/>
          <w:color w:val="000000"/>
          <w:lang w:val="nl-BE"/>
        </w:rPr>
        <w:br/>
      </w:r>
      <w:r w:rsidRPr="00951BFB">
        <w:rPr>
          <w:b/>
          <w:bCs/>
          <w:color w:val="000000"/>
          <w:shd w:val="clear" w:color="auto" w:fill="FFFFFF"/>
          <w:lang w:val="nl-BE"/>
        </w:rPr>
        <w:t>   7° de in artikel 8bis, § 2, van het Wetboek opgesomde gegevens voor de leveringen van vervoermiddelen bedoeld in artikel 8bis, § 1, van het Wetboek, evenals het merk, het model, de cilinderinhoud, de motorsterkte en het chassisnummer in geval van levering van nieuwe of tweedehandse personenauto's of auto's voor dubbel gebruik en, wanneer het gaat om tweedehandse personenauto's en tweedehandse auto's voor dubbel gebruik, de datum van de eerste inverkeersstelling en, voor de werken, het wassen uitgezonderd, verricht aan motorvoertuigen, de vermelding van de nummerplaat van het voertuig;</w:t>
      </w:r>
      <w:r w:rsidRPr="00951BFB">
        <w:rPr>
          <w:b/>
          <w:bCs/>
          <w:color w:val="000000"/>
          <w:lang w:val="nl-BE"/>
        </w:rPr>
        <w:br/>
      </w:r>
      <w:r w:rsidRPr="00951BFB">
        <w:rPr>
          <w:b/>
          <w:bCs/>
          <w:color w:val="000000"/>
          <w:shd w:val="clear" w:color="auto" w:fill="FFFFFF"/>
          <w:lang w:val="nl-BE"/>
        </w:rPr>
        <w:t>   8° voor elk tarief of elke vrijstelling, de maatstaf van heffing, de eenheidsprijs exclusief belasting, evenals de eventuele vooruitbetalingskortingen, prijskortingen en -rabatten indien deze niet in de eenheidsprijs zijn begrepen;</w:t>
      </w:r>
    </w:p>
    <w:p w14:paraId="6281685E" w14:textId="77777777" w:rsidR="00F520F5" w:rsidRDefault="003D5E1A">
      <w:pPr>
        <w:rPr>
          <w:b/>
          <w:bCs/>
          <w:lang w:val="nl-BE"/>
        </w:rPr>
      </w:pPr>
      <w:r w:rsidRPr="00951BFB">
        <w:rPr>
          <w:b/>
          <w:bCs/>
          <w:lang w:val="nl-BE"/>
        </w:rPr>
        <w:t>  9° de vermelding van de tarieven van de belasting en het totaalbedrag van de te betalen of te herziene belasting. Het totaalbedrag van de te betalen of te herziene belasting dient te worden uitgedrukt in de nationale munteenheid van de lidstaat die de toe te passen regels bepaalt voor de uitreiking van de facturen, overeenkomstig artikel 53decies, § 1, van het Wetboek;</w:t>
      </w:r>
      <w:r w:rsidRPr="00951BFB">
        <w:rPr>
          <w:b/>
          <w:bCs/>
          <w:lang w:val="nl-BE"/>
        </w:rPr>
        <w:br/>
        <w:t>   9° bis " Btw verlegd " in de plaats van de vermelding van de tarieven en van het totaalbedrag van de verschuldigde belasting wanneer de belasting verschuldigd is door de medecontractant;</w:t>
      </w:r>
      <w:r w:rsidRPr="00951BFB">
        <w:rPr>
          <w:b/>
          <w:bCs/>
          <w:lang w:val="nl-BE"/>
        </w:rPr>
        <w:br/>
        <w:t>   9° ter " factuur uitgereikt door afnemer ", wanneer de medecontractant de factuur uitreikt in naam en voor rekening van de leverancier of de dienstverrichter;</w:t>
      </w:r>
      <w:r w:rsidRPr="00951BFB">
        <w:rPr>
          <w:b/>
          <w:bCs/>
          <w:lang w:val="nl-BE"/>
        </w:rPr>
        <w:br/>
        <w:t>   10° de vermelding van de betreffende bepaling van de richtlijn of van de overeenkomstige nationale bepaling op grond waarvan de handeling van de belasting is vrijgesteld, of enige andere vermelding dat de handeling is vrijgesteld;</w:t>
      </w:r>
      <w:r w:rsidRPr="00951BFB">
        <w:rPr>
          <w:b/>
          <w:bCs/>
          <w:lang w:val="nl-BE"/>
        </w:rPr>
        <w:br/>
        <w:t>   10° bis " Bijzondere regeling - reisbureaus ", wanneer de bijzondere regeling voor reisbureaus wordt toegepast;</w:t>
      </w:r>
      <w:r w:rsidRPr="00951BFB">
        <w:rPr>
          <w:b/>
          <w:bCs/>
          <w:lang w:val="nl-BE"/>
        </w:rPr>
        <w:br/>
        <w:t>   10° ter " Bijzondere regeling - gebruikte goederen ", " Bijzondere regeling - kunstvoorwerpen ", " Bijzondere regeling - voorwerpen voor verzamelingen of antiquiteiten ", wanneer respectievelijk één van de bijzondere regelingen voor gebruikte goederen, kunstvoorwerpen, voorwerpen voor verzamelingen of antiquiteiten wordt toegepast;</w:t>
      </w:r>
    </w:p>
    <w:p w14:paraId="198DCD1F" w14:textId="77777777" w:rsidR="00F520F5" w:rsidRDefault="00F520F5">
      <w:pPr>
        <w:rPr>
          <w:b/>
          <w:bCs/>
          <w:lang w:val="nl-BE"/>
        </w:rPr>
      </w:pPr>
    </w:p>
    <w:p w14:paraId="7002D21C" w14:textId="77777777" w:rsidR="00F520F5" w:rsidRDefault="003D5E1A">
      <w:pPr>
        <w:rPr>
          <w:b/>
          <w:bCs/>
          <w:lang w:val="nl-BE"/>
        </w:rPr>
      </w:pPr>
      <w:r w:rsidRPr="00951BFB">
        <w:rPr>
          <w:b/>
          <w:bCs/>
          <w:lang w:val="nl-BE"/>
        </w:rPr>
        <w:lastRenderedPageBreak/>
        <w:br/>
        <w:t>   11° een verwijzing naar het vroeger uitgereikte stuk of stukken indien voor dezelfde handeling meerdere facturen of stukken worden uitgereikt of opgesteld. De factuur mag de medecontractant niet debiteren voor een bedrag als belasting waarvoor hij reeds eerder werd gedebiteerd;</w:t>
      </w:r>
    </w:p>
    <w:p w14:paraId="374370B0" w14:textId="77777777" w:rsidR="003D5E1A" w:rsidRPr="00951BFB" w:rsidRDefault="00F520F5" w:rsidP="00F520F5">
      <w:pPr>
        <w:rPr>
          <w:b/>
          <w:bCs/>
          <w:lang w:val="nl-BE"/>
        </w:rPr>
      </w:pPr>
      <w:r>
        <w:rPr>
          <w:b/>
          <w:bCs/>
          <w:lang w:val="nl-BE"/>
        </w:rPr>
        <w:t xml:space="preserve">   </w:t>
      </w:r>
      <w:r w:rsidR="003D5E1A" w:rsidRPr="00951BFB">
        <w:rPr>
          <w:b/>
          <w:bCs/>
          <w:lang w:val="nl-BE"/>
        </w:rPr>
        <w:t>12° alle andere vermeldingen die worden voorgeschreven ter uitvoering van het Wetboek of de ter uitvoering ervan genomen besluiten.</w:t>
      </w:r>
      <w:r w:rsidR="003D5E1A" w:rsidRPr="00951BFB">
        <w:rPr>
          <w:b/>
          <w:bCs/>
          <w:lang w:val="nl-BE"/>
        </w:rPr>
        <w:br/>
        <w:t>   § 1bis. Het in artikel 53, § 3, eerste lid, van het Wetboek bedoeld stuk dient te vermelden :</w:t>
      </w:r>
      <w:r w:rsidR="003D5E1A" w:rsidRPr="00951BFB">
        <w:rPr>
          <w:b/>
          <w:bCs/>
          <w:lang w:val="nl-BE"/>
        </w:rPr>
        <w:br/>
        <w:t>   1° de datum waarop het goed of de dienst werd verstrekt, de prijs of een deel ervan werd ontvangen of voor de doorlopende diensten, de periode waarop de afrekening betrekking heeft;</w:t>
      </w:r>
      <w:r w:rsidR="003D5E1A" w:rsidRPr="00951BFB">
        <w:rPr>
          <w:b/>
          <w:bCs/>
          <w:lang w:val="nl-BE"/>
        </w:rPr>
        <w:br/>
        <w:t>   2° de datum waarop het wordt opgesteld en het opeenvolgend nummer, volgens één of meer reeksen, dat dit stuk op eenduidige wijze identificeert en waaronder het wordt ingeschreven in het boek voor uitgaande facturen;</w:t>
      </w:r>
      <w:r w:rsidR="003D5E1A" w:rsidRPr="00951BFB">
        <w:rPr>
          <w:b/>
          <w:bCs/>
          <w:lang w:val="nl-BE"/>
        </w:rPr>
        <w:br/>
        <w:t>   3° de naam of de maatschappelijke benaming van het lid van de btw-eenheid dat het goed of de dienst verschaft, het adres van zijn administratieve of maatschappelijke zetel en het sub-btw-identificatienummer dat hem krachtens artikel 50, § 1, eerste lid, 6°, van het Wetboek werd toegekend;</w:t>
      </w:r>
      <w:r w:rsidR="003D5E1A" w:rsidRPr="00951BFB">
        <w:rPr>
          <w:b/>
          <w:bCs/>
          <w:lang w:val="nl-BE"/>
        </w:rPr>
        <w:br/>
        <w:t>   4° de naam of de maatschappelijke benaming van het lid van de btw-eenheid dat het goed of de dienst ontvangt, het adres van zijn administratieve of maatschappelijke zetel en het sub-btw-identificatienummer dat hem krachtens artikel 50, § 1, eerste lid, 6°, van het Wetboek werd toegekend;</w:t>
      </w:r>
      <w:r w:rsidR="003D5E1A" w:rsidRPr="00951BFB">
        <w:rPr>
          <w:b/>
          <w:bCs/>
          <w:lang w:val="nl-BE"/>
        </w:rPr>
        <w:br/>
        <w:t>   5° de gegevens die nodig zijn om de handeling te bepalen, inzonderheid de gebruikelijke benaming van de verstrekte goederen en diensten en hun hoeveelheid alsook het voorwerp van de diensten en in voorkomend geval de in paragraaf 1, 7° bedoelde gegevens;</w:t>
      </w:r>
      <w:r w:rsidR="003D5E1A" w:rsidRPr="00951BFB">
        <w:rPr>
          <w:b/>
          <w:bCs/>
          <w:lang w:val="nl-BE"/>
        </w:rPr>
        <w:br/>
        <w:t>   6° de eenheidsprijs evenals de eventuele vooruitbetalingskortingen, prijskortingen en -rabatten indien deze niet in de eenheidsprijs zijn begrepen;</w:t>
      </w:r>
      <w:r w:rsidR="003D5E1A" w:rsidRPr="00951BFB">
        <w:rPr>
          <w:b/>
          <w:bCs/>
          <w:lang w:val="nl-BE"/>
        </w:rPr>
        <w:br/>
        <w:t>   7° het totaalbedrag van de handeling.</w:t>
      </w:r>
      <w:r w:rsidR="003D5E1A" w:rsidRPr="00951BFB">
        <w:rPr>
          <w:b/>
          <w:bCs/>
          <w:lang w:val="nl-BE"/>
        </w:rPr>
        <w:br/>
        <w:t>   § 2. Het in artikel 3, eerste lid, bedoeld stuk bevat de volgende vermeldingen :</w:t>
      </w:r>
      <w:r w:rsidR="003D5E1A" w:rsidRPr="00951BFB">
        <w:rPr>
          <w:b/>
          <w:bCs/>
          <w:lang w:val="nl-BE"/>
        </w:rPr>
        <w:br/>
        <w:t>   1° een opeenvolgend nummer, volgens één of meer reeksen, dat het stuk op eenduidige wijze identificeert, waaronder het is ingeschreven in het boek voor uitgaande facturen;</w:t>
      </w:r>
      <w:r w:rsidR="003D5E1A" w:rsidRPr="00951BFB">
        <w:rPr>
          <w:b/>
          <w:bCs/>
          <w:lang w:val="nl-BE"/>
        </w:rPr>
        <w:br/>
        <w:t>   2° de naam of de maatschappelijke benaming van de belastingplichtige en van het lid van de btw-eenheid in de zin van artikel 4, § 2, van het Wetboek, het adres van zijn administratieve of maatschappelijke zetel en het in artikel 50 van het Wetboek bedoelde btw-identificatienummer;</w:t>
      </w:r>
      <w:r w:rsidR="003D5E1A" w:rsidRPr="00951BFB">
        <w:rPr>
          <w:b/>
          <w:bCs/>
          <w:lang w:val="nl-BE"/>
        </w:rPr>
        <w:br/>
        <w:t>   3° de datum van de handeling;</w:t>
      </w:r>
      <w:r w:rsidR="003D5E1A" w:rsidRPr="00951BFB">
        <w:rPr>
          <w:b/>
          <w:bCs/>
          <w:lang w:val="nl-BE"/>
        </w:rPr>
        <w:br/>
        <w:t>   4° de in paragraaf 1, 6° en 7°, bedoelde gegevens;</w:t>
      </w:r>
      <w:r w:rsidR="003D5E1A" w:rsidRPr="00951BFB">
        <w:rPr>
          <w:b/>
          <w:bCs/>
          <w:lang w:val="nl-BE"/>
        </w:rPr>
        <w:br/>
        <w:t>   5° per tarief, de vermelding van de maatstaf van heffing en het totaalbedrag van de verschuldigde belasting.</w:t>
      </w:r>
      <w:r w:rsidR="003D5E1A" w:rsidRPr="00951BFB">
        <w:rPr>
          <w:b/>
          <w:bCs/>
          <w:lang w:val="nl-BE"/>
        </w:rPr>
        <w:br/>
        <w:t>   § 2bis. [</w:t>
      </w:r>
      <w:hyperlink r:id="rId9" w:anchor="t" w:tooltip="&lt;KB 2015-12-18/13, art. 7, 042; Inwerkingtreding : 07-01-2016&gt;" w:history="1">
        <w:r w:rsidR="003D5E1A" w:rsidRPr="00951BFB">
          <w:rPr>
            <w:rStyle w:val="Hyperlink"/>
            <w:b/>
            <w:bCs/>
            <w:color w:val="FF0000"/>
            <w:vertAlign w:val="superscript"/>
            <w:lang w:val="nl-BE"/>
          </w:rPr>
          <w:t>2</w:t>
        </w:r>
      </w:hyperlink>
      <w:r w:rsidR="003D5E1A" w:rsidRPr="00951BFB">
        <w:rPr>
          <w:b/>
          <w:bCs/>
          <w:lang w:val="nl-BE"/>
        </w:rPr>
        <w:t xml:space="preserve"> ...]</w:t>
      </w:r>
      <w:hyperlink r:id="rId10" w:anchor="t" w:tooltip="&lt;KB 2015-12-18/13, art. 7, 042; Inwerkingtreding : 07-01-2016&gt;" w:history="1">
        <w:r w:rsidR="003D5E1A" w:rsidRPr="00951BFB">
          <w:rPr>
            <w:rStyle w:val="Hyperlink"/>
            <w:b/>
            <w:bCs/>
            <w:color w:val="FF0000"/>
            <w:vertAlign w:val="superscript"/>
            <w:lang w:val="nl-BE"/>
          </w:rPr>
          <w:t>2</w:t>
        </w:r>
      </w:hyperlink>
      <w:r w:rsidR="003D5E1A" w:rsidRPr="00951BFB">
        <w:rPr>
          <w:b/>
          <w:bCs/>
          <w:lang w:val="nl-BE"/>
        </w:rPr>
        <w:br/>
        <w:t>   § 3. Bij een reeks elektronische facturen die aan dezelfde medecontractant worden overgemaakt of ter beschikking worden gesteld, hoeven de voor de verschillende facturen gelijke vermeldingen slechts één keer te worden opgenomen, voor zover voor elke factuur alle informatie toegankelijk is.]</w:t>
      </w:r>
      <w:hyperlink r:id="rId11" w:anchor="t" w:tooltip="&lt;KB 2012-12-19/03, art. 8, 033; Inwerkingtreding : 01-01-2013&gt;" w:history="1">
        <w:r w:rsidR="003D5E1A" w:rsidRPr="00951BFB">
          <w:rPr>
            <w:rStyle w:val="Hyperlink"/>
            <w:b/>
            <w:bCs/>
            <w:color w:val="FF0000"/>
            <w:vertAlign w:val="superscript"/>
            <w:lang w:val="nl-BE"/>
          </w:rPr>
          <w:t>1</w:t>
        </w:r>
      </w:hyperlink>
      <w:r w:rsidR="003D5E1A" w:rsidRPr="00951BFB">
        <w:rPr>
          <w:b/>
          <w:bCs/>
          <w:lang w:val="nl-BE"/>
        </w:rPr>
        <w:br/>
        <w:t>  ----------</w:t>
      </w:r>
      <w:r w:rsidR="003D5E1A" w:rsidRPr="00951BFB">
        <w:rPr>
          <w:b/>
          <w:bCs/>
          <w:lang w:val="nl-BE"/>
        </w:rPr>
        <w:br/>
        <w:t>  (</w:t>
      </w:r>
      <w:r w:rsidR="003D5E1A" w:rsidRPr="00951BFB">
        <w:rPr>
          <w:b/>
          <w:bCs/>
          <w:color w:val="FF0000"/>
          <w:lang w:val="nl-BE"/>
        </w:rPr>
        <w:t>1</w:t>
      </w:r>
      <w:r w:rsidR="003D5E1A" w:rsidRPr="00951BFB">
        <w:rPr>
          <w:b/>
          <w:bCs/>
          <w:lang w:val="nl-BE"/>
        </w:rPr>
        <w:t xml:space="preserve">)&lt;KB </w:t>
      </w:r>
      <w:hyperlink r:id="rId12" w:tgtFrame="_blank" w:history="1">
        <w:r w:rsidR="003D5E1A" w:rsidRPr="00951BFB">
          <w:rPr>
            <w:rStyle w:val="Hyperlink"/>
            <w:b/>
            <w:bCs/>
            <w:lang w:val="nl-BE"/>
          </w:rPr>
          <w:t>2012-12-19/03</w:t>
        </w:r>
      </w:hyperlink>
      <w:r w:rsidR="003D5E1A" w:rsidRPr="00951BFB">
        <w:rPr>
          <w:b/>
          <w:bCs/>
          <w:lang w:val="nl-BE"/>
        </w:rPr>
        <w:t xml:space="preserve">, art. 8, 033; Inwerkingtreding : 01-01-2013&gt; </w:t>
      </w:r>
      <w:r w:rsidR="003D5E1A" w:rsidRPr="00951BFB">
        <w:rPr>
          <w:b/>
          <w:bCs/>
          <w:lang w:val="nl-BE"/>
        </w:rPr>
        <w:br/>
        <w:t>  (</w:t>
      </w:r>
      <w:r w:rsidR="003D5E1A" w:rsidRPr="00951BFB">
        <w:rPr>
          <w:b/>
          <w:bCs/>
          <w:color w:val="FF0000"/>
          <w:lang w:val="nl-BE"/>
        </w:rPr>
        <w:t>2</w:t>
      </w:r>
      <w:r w:rsidR="003D5E1A" w:rsidRPr="00951BFB">
        <w:rPr>
          <w:b/>
          <w:bCs/>
          <w:lang w:val="nl-BE"/>
        </w:rPr>
        <w:t xml:space="preserve">)&lt;KB </w:t>
      </w:r>
      <w:hyperlink r:id="rId13" w:tgtFrame="_blank" w:history="1">
        <w:r w:rsidR="003D5E1A" w:rsidRPr="00951BFB">
          <w:rPr>
            <w:rStyle w:val="Hyperlink"/>
            <w:b/>
            <w:bCs/>
            <w:lang w:val="nl-BE"/>
          </w:rPr>
          <w:t>2015-12-18/13</w:t>
        </w:r>
      </w:hyperlink>
      <w:r w:rsidR="003D5E1A" w:rsidRPr="00951BFB">
        <w:rPr>
          <w:b/>
          <w:bCs/>
          <w:lang w:val="nl-BE"/>
        </w:rPr>
        <w:t>, art. 7, 042; Inwerkingtreding : 07-01-2016&gt;</w:t>
      </w:r>
    </w:p>
    <w:p w14:paraId="3146D4CC" w14:textId="77777777" w:rsidR="0034612D" w:rsidRPr="00951BFB" w:rsidRDefault="0034612D">
      <w:pPr>
        <w:rPr>
          <w:b/>
          <w:bCs/>
          <w:lang w:val="nl-BE"/>
        </w:rPr>
      </w:pPr>
    </w:p>
    <w:p w14:paraId="055E6D2E" w14:textId="77777777" w:rsidR="0034612D" w:rsidRPr="00951BFB" w:rsidRDefault="0034612D">
      <w:pPr>
        <w:rPr>
          <w:b/>
          <w:bCs/>
          <w:lang w:val="nl-BE"/>
        </w:rPr>
      </w:pPr>
    </w:p>
    <w:p w14:paraId="128F33BD" w14:textId="77777777" w:rsidR="0034612D" w:rsidRPr="00951BFB" w:rsidRDefault="0034612D">
      <w:pPr>
        <w:rPr>
          <w:b/>
          <w:bCs/>
          <w:lang w:val="nl-BE"/>
        </w:rPr>
      </w:pPr>
    </w:p>
    <w:p w14:paraId="1AC08BB7" w14:textId="77777777" w:rsidR="0034612D" w:rsidRPr="00951BFB" w:rsidRDefault="0034612D">
      <w:pPr>
        <w:rPr>
          <w:b/>
          <w:bCs/>
          <w:lang w:val="nl-BE"/>
        </w:rPr>
      </w:pPr>
    </w:p>
    <w:p w14:paraId="67BCABD7" w14:textId="77777777" w:rsidR="0034612D" w:rsidRPr="00951BFB" w:rsidRDefault="0034612D">
      <w:pPr>
        <w:rPr>
          <w:b/>
          <w:bCs/>
          <w:lang w:val="nl-BE"/>
        </w:rPr>
      </w:pPr>
    </w:p>
    <w:p w14:paraId="4C19586E" w14:textId="77777777" w:rsidR="0034612D" w:rsidRPr="00951BFB" w:rsidRDefault="0034612D">
      <w:pPr>
        <w:rPr>
          <w:b/>
          <w:bCs/>
          <w:lang w:val="nl-BE"/>
        </w:rPr>
      </w:pPr>
    </w:p>
    <w:p w14:paraId="0362616F" w14:textId="77777777" w:rsidR="00F520F5" w:rsidRDefault="00F520F5" w:rsidP="00D9276D">
      <w:pPr>
        <w:rPr>
          <w:b/>
          <w:bCs/>
          <w:color w:val="000000"/>
          <w:shd w:val="clear" w:color="auto" w:fill="FFFFFF"/>
          <w:lang w:val="fr-BE"/>
        </w:rPr>
      </w:pPr>
    </w:p>
    <w:p w14:paraId="7040A142" w14:textId="77777777" w:rsidR="00F520F5" w:rsidRDefault="00F520F5" w:rsidP="00D9276D">
      <w:pPr>
        <w:rPr>
          <w:b/>
          <w:bCs/>
          <w:color w:val="000000"/>
          <w:shd w:val="clear" w:color="auto" w:fill="FFFFFF"/>
          <w:lang w:val="fr-BE"/>
        </w:rPr>
      </w:pPr>
    </w:p>
    <w:p w14:paraId="5852C4D3" w14:textId="3842A45A" w:rsidR="0034612D" w:rsidRPr="00951BFB" w:rsidRDefault="0034612D">
      <w:pPr>
        <w:rPr>
          <w:lang w:val="fr-BE"/>
        </w:rPr>
      </w:pPr>
      <w:bookmarkStart w:id="2" w:name="_GoBack"/>
      <w:bookmarkEnd w:id="2"/>
    </w:p>
    <w:sectPr w:rsidR="0034612D" w:rsidRPr="00951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1A"/>
    <w:rsid w:val="003210E6"/>
    <w:rsid w:val="0034612D"/>
    <w:rsid w:val="003D5E1A"/>
    <w:rsid w:val="005B07D0"/>
    <w:rsid w:val="00951BFB"/>
    <w:rsid w:val="00A07DD6"/>
    <w:rsid w:val="00CC53B7"/>
    <w:rsid w:val="00D9276D"/>
    <w:rsid w:val="00F520F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0C45"/>
  <w15:chartTrackingRefBased/>
  <w15:docId w15:val="{FABEC2AE-4405-4428-B203-C6CC28CA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nl&amp;la=N&amp;cn=1992122948&amp;table_name=wet&amp;&amp;caller=list&amp;N&amp;fromtab=wet&amp;tri=dd+AS+RANK&amp;rech=1&amp;numero=1&amp;sql=(text+contains+(''))" TargetMode="External"/><Relationship Id="rId13" Type="http://schemas.openxmlformats.org/officeDocument/2006/relationships/hyperlink" Target="http://www.ejustice.just.fgov.be/cgi_loi/change_lg.pl?language=nl&amp;la=N&amp;table_name=wet&amp;cn=2015121813"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ejustice.just.fgov.be/cgi_loi/loi_a1.pl?language=nl&amp;la=N&amp;cn=1992122948&amp;table_name=wet&amp;&amp;caller=list&amp;N&amp;fromtab=wet&amp;tri=dd+AS+RANK&amp;rech=1&amp;numero=1&amp;sql=(text+contains+(''))" TargetMode="External"/><Relationship Id="rId12" Type="http://schemas.openxmlformats.org/officeDocument/2006/relationships/hyperlink" Target="http://www.ejustice.just.fgov.be/cgi_loi/change_lg.pl?language=nl&amp;la=N&amp;table_name=wet&amp;cn=2012121903"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ejustice.just.fgov.be/cgi_loi/change_lg.pl?language=nl&amp;la=N&amp;table_name=wet&amp;cn=2012121903" TargetMode="External"/><Relationship Id="rId11" Type="http://schemas.openxmlformats.org/officeDocument/2006/relationships/hyperlink" Target="http://www.ejustice.just.fgov.be/cgi_loi/loi_a1.pl?language=nl&amp;la=N&amp;cn=1992122948&amp;table_name=wet&amp;&amp;caller=list&amp;N&amp;fromtab=wet&amp;tri=dd+AS+RANK&amp;rech=1&amp;numero=1&amp;sql=(text+contains+(''))" TargetMode="External"/><Relationship Id="rId5" Type="http://schemas.openxmlformats.org/officeDocument/2006/relationships/hyperlink" Target="http://www.ejustice.just.fgov.be/cgi_loi/loi_a1.pl?language=nl&amp;la=N&amp;cn=1992122948&amp;table_name=wet&amp;&amp;caller=list&amp;N&amp;fromtab=wet&amp;tri=dd+AS+RANK&amp;rech=1&amp;numero=1&amp;sql=(text+contains+(''))" TargetMode="External"/><Relationship Id="rId15" Type="http://schemas.openxmlformats.org/officeDocument/2006/relationships/theme" Target="theme/theme1.xml"/><Relationship Id="rId10" Type="http://schemas.openxmlformats.org/officeDocument/2006/relationships/hyperlink" Target="http://www.ejustice.just.fgov.be/cgi_loi/loi_a1.pl?language=nl&amp;la=N&amp;cn=1992122948&amp;table_name=wet&amp;&amp;caller=list&amp;N&amp;fromtab=wet&amp;tri=dd+AS+RANK&amp;rech=1&amp;numero=1&amp;sql=(text+contains+(''))" TargetMode="External"/><Relationship Id="rId19" Type="http://schemas.openxmlformats.org/officeDocument/2006/relationships/customXml" Target="../customXml/item4.xml"/><Relationship Id="rId4" Type="http://schemas.openxmlformats.org/officeDocument/2006/relationships/hyperlink" Target="http://www.ejustice.just.fgov.be/cgi_loi/loi_a1.pl?language=nl&amp;la=N&amp;cn=1992122948&amp;table_name=wet&amp;&amp;caller=list&amp;N&amp;fromtab=wet&amp;tri=dd+AS+RANK&amp;rech=1&amp;numero=1&amp;sql=(text+contains+(''))" TargetMode="External"/><Relationship Id="rId9" Type="http://schemas.openxmlformats.org/officeDocument/2006/relationships/hyperlink" Target="http://www.ejustice.just.fgov.be/cgi_loi/loi_a1.pl?language=nl&amp;la=N&amp;cn=1992122948&amp;table_name=wet&amp;&amp;caller=list&amp;N&amp;fromtab=wet&amp;tri=dd+AS+RANK&amp;rech=1&amp;numero=1&amp;sql=(text+contai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06722F0880244A9A4ABAEF5F0D78F" ma:contentTypeVersion="2768" ma:contentTypeDescription="Create a new document." ma:contentTypeScope="" ma:versionID="6890ca26e29323dcf00d5e0a3e2c7133">
  <xsd:schema xmlns:xsd="http://www.w3.org/2001/XMLSchema" xmlns:xs="http://www.w3.org/2001/XMLSchema" xmlns:p="http://schemas.microsoft.com/office/2006/metadata/properties" xmlns:ns2="81244d14-5ce4-4a7b-8743-301f920c1a25" xmlns:ns3="500941e7-a1e3-450c-a564-77bc138a22e4" xmlns:ns4="86ac52e8-28bc-4a17-9ed0-ff9d6f1a4334" targetNamespace="http://schemas.microsoft.com/office/2006/metadata/properties" ma:root="true" ma:fieldsID="75afaddcc836a0974591ee88894e0de2" ns2:_="" ns3:_="" ns4:_="">
    <xsd:import namespace="81244d14-5ce4-4a7b-8743-301f920c1a25"/>
    <xsd:import namespace="500941e7-a1e3-450c-a564-77bc138a22e4"/>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941e7-a1e3-450c-a564-77bc138a2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BOSATEMP-1776936762-233822</_dlc_DocId>
    <_dlc_DocIdUrl xmlns="81244d14-5ce4-4a7b-8743-301f920c1a25">
      <Url>https://gcloudbelgium.sharepoint.com/sites/BOSA-TEMP/DT/_layouts/15/DocIdRedir.aspx?ID=BOSATEMP-1776936762-233822</Url>
      <Description>BOSATEMP-1776936762-233822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49833D-C2C3-4548-B5F4-2CC87D17326D}"/>
</file>

<file path=customXml/itemProps2.xml><?xml version="1.0" encoding="utf-8"?>
<ds:datastoreItem xmlns:ds="http://schemas.openxmlformats.org/officeDocument/2006/customXml" ds:itemID="{8F591A60-0805-4D2D-BBA3-42F9A0950D21}"/>
</file>

<file path=customXml/itemProps3.xml><?xml version="1.0" encoding="utf-8"?>
<ds:datastoreItem xmlns:ds="http://schemas.openxmlformats.org/officeDocument/2006/customXml" ds:itemID="{5D6DD85F-8290-4B45-AE61-E93193244266}"/>
</file>

<file path=customXml/itemProps4.xml><?xml version="1.0" encoding="utf-8"?>
<ds:datastoreItem xmlns:ds="http://schemas.openxmlformats.org/officeDocument/2006/customXml" ds:itemID="{F2862ECA-9A2E-4883-87F9-03C24B32176A}"/>
</file>

<file path=docProps/app.xml><?xml version="1.0" encoding="utf-8"?>
<Properties xmlns="http://schemas.openxmlformats.org/officeDocument/2006/extended-properties" xmlns:vt="http://schemas.openxmlformats.org/officeDocument/2006/docPropsVTypes">
  <Template>Normal</Template>
  <TotalTime>134</TotalTime>
  <Pages>4</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Vernimme</dc:creator>
  <cp:keywords/>
  <dc:description/>
  <cp:lastModifiedBy>Johan Vernimme</cp:lastModifiedBy>
  <cp:revision>9</cp:revision>
  <dcterms:created xsi:type="dcterms:W3CDTF">2019-10-07T06:34:00Z</dcterms:created>
  <dcterms:modified xsi:type="dcterms:W3CDTF">2019-10-08T08:32:00Z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0x01010078306722F0880244A9A4ABAEF5F0D78F</vt:lpwstr>
  </property>
  <property fmtid="{D5CDD505-2E9C-101B-9397-08002B2CF9AE}" pid="3" name="_dlc_DocIdItemGuid">
    <vt:lpwstr>5baf887b-a4df-4fab-b604-6ff0661259bf</vt:lpwstr>
  </property>
</Properties>
</file>